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left"/>
        <w:rPr>
          <w:sz w:val="28"/>
          <w:u w:val="single"/>
        </w:rPr>
      </w:pPr>
      <w:bookmarkStart w:id="0" w:name="_GoBack"/>
      <w:r>
        <w:rPr>
          <w:rFonts w:hint="eastAsia"/>
          <w:bCs/>
          <w:sz w:val="28"/>
        </w:rPr>
        <w:t>单位地址：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 xml:space="preserve">       </w:t>
      </w:r>
      <w:r>
        <w:rPr>
          <w:rFonts w:hint="eastAsia"/>
          <w:sz w:val="28"/>
          <w:u w:val="single"/>
        </w:rPr>
        <w:t xml:space="preserve">                                         </w:t>
      </w:r>
    </w:p>
    <w:p>
      <w:r>
        <w:rPr>
          <w:rFonts w:hint="eastAsia"/>
          <w:bCs/>
          <w:sz w:val="28"/>
        </w:rPr>
        <w:t>邮政编码：</w:t>
      </w:r>
      <w:r>
        <w:rPr>
          <w:rFonts w:hint="eastAsia" w:ascii="宋体" w:hAnsi="宋体"/>
          <w:sz w:val="28"/>
        </w:rPr>
        <w:t>□□□□□□</w:t>
      </w:r>
      <w:r>
        <w:rPr>
          <w:rFonts w:hint="eastAsia"/>
        </w:rPr>
        <w:t xml:space="preserve">  </w:t>
      </w:r>
      <w:r>
        <w:rPr>
          <w:rFonts w:hint="eastAsia"/>
          <w:bCs/>
          <w:sz w:val="28"/>
        </w:rPr>
        <w:t>联系人：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 xml:space="preserve">   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rFonts w:hint="eastAsia"/>
          <w:bCs/>
          <w:sz w:val="28"/>
        </w:rPr>
        <w:t>电话：</w:t>
      </w:r>
      <w:r>
        <w:rPr>
          <w:rFonts w:hint="eastAsia"/>
          <w:b/>
          <w:sz w:val="24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    </w:t>
      </w:r>
      <w:r>
        <w:rPr>
          <w:rFonts w:hint="eastAsia"/>
          <w:sz w:val="24"/>
          <w:u w:val="single"/>
        </w:rPr>
        <w:t xml:space="preserve">           </w:t>
      </w:r>
    </w:p>
    <w:p>
      <w:pPr>
        <w:adjustRightInd w:val="0"/>
        <w:snapToGrid w:val="0"/>
        <w:spacing w:line="360" w:lineRule="auto"/>
        <w:jc w:val="left"/>
        <w:rPr>
          <w:sz w:val="24"/>
          <w:u w:val="single"/>
        </w:rPr>
      </w:pPr>
    </w:p>
    <w:p>
      <w:pPr>
        <w:adjustRightInd w:val="0"/>
        <w:snapToGrid w:val="0"/>
        <w:spacing w:line="360" w:lineRule="auto"/>
        <w:jc w:val="left"/>
        <w:rPr>
          <w:sz w:val="24"/>
          <w:u w:val="single"/>
        </w:rPr>
      </w:pPr>
    </w:p>
    <w:p>
      <w:pPr>
        <w:adjustRightInd w:val="0"/>
        <w:snapToGrid w:val="0"/>
        <w:spacing w:line="360" w:lineRule="auto"/>
        <w:jc w:val="left"/>
        <w:rPr>
          <w:rFonts w:eastAsia="仿宋_GB2312"/>
          <w:sz w:val="28"/>
        </w:rPr>
      </w:pPr>
      <w:r>
        <w:rPr>
          <w:rFonts w:hint="eastAsia" w:eastAsia="仿宋_GB2312"/>
          <w:sz w:val="28"/>
        </w:rPr>
        <w:t>（个人基本资料）</w:t>
      </w:r>
    </w:p>
    <w:p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bCs/>
          <w:sz w:val="28"/>
        </w:rPr>
        <w:t>姓名</w:t>
      </w:r>
      <w:r>
        <w:rPr>
          <w:rFonts w:hint="eastAsia"/>
          <w:sz w:val="28"/>
        </w:rPr>
        <w:t>：</w:t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</w:t>
      </w:r>
      <w:r>
        <w:rPr>
          <w:sz w:val="24"/>
        </w:rPr>
        <w:t xml:space="preserve">   </w:t>
      </w:r>
      <w:r>
        <w:rPr>
          <w:rFonts w:hint="eastAsia"/>
          <w:bCs/>
          <w:sz w:val="28"/>
        </w:rPr>
        <w:t>性别：</w:t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4"/>
        </w:rPr>
        <w:t xml:space="preserve">  </w:t>
      </w:r>
      <w:r>
        <w:rPr>
          <w:rFonts w:hint="eastAsia"/>
          <w:bCs/>
          <w:sz w:val="28"/>
        </w:rPr>
        <w:t>出生日期：</w:t>
      </w:r>
      <w:r>
        <w:rPr>
          <w:sz w:val="28"/>
          <w:u w:val="single"/>
        </w:rPr>
        <w:t xml:space="preserve">       </w:t>
      </w:r>
      <w:r>
        <w:rPr>
          <w:rFonts w:hint="eastAsia"/>
          <w:sz w:val="28"/>
        </w:rPr>
        <w:t>年</w:t>
      </w:r>
      <w:r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</w:rPr>
        <w:t>月</w:t>
      </w:r>
      <w:r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 xml:space="preserve"> 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8"/>
        </w:rPr>
        <w:t>日</w:t>
      </w:r>
    </w:p>
    <w:p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bCs/>
          <w:sz w:val="28"/>
        </w:rPr>
        <w:t>出生地：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 xml:space="preserve">       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4"/>
        </w:rPr>
        <w:t xml:space="preserve">  </w:t>
      </w:r>
      <w:r>
        <w:rPr>
          <w:rFonts w:hint="eastAsia"/>
          <w:bCs/>
          <w:sz w:val="28"/>
        </w:rPr>
        <w:t>民族：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</w:rPr>
        <w:t xml:space="preserve">   </w:t>
      </w:r>
      <w:r>
        <w:rPr>
          <w:rFonts w:hint="eastAsia"/>
          <w:bCs/>
          <w:sz w:val="28"/>
        </w:rPr>
        <w:t>职务/职称：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           </w:t>
      </w:r>
    </w:p>
    <w:p>
      <w:r>
        <w:rPr>
          <w:rFonts w:hint="eastAsia"/>
          <w:bCs/>
          <w:sz w:val="28"/>
        </w:rPr>
        <w:t>居民身份证号码</w:t>
      </w:r>
      <w:r>
        <w:rPr>
          <w:rFonts w:hint="eastAsia"/>
          <w:sz w:val="28"/>
        </w:rPr>
        <w:t>：</w:t>
      </w:r>
      <w:r>
        <w:rPr>
          <w:rFonts w:hint="eastAsia" w:ascii="宋体" w:hAnsi="宋体"/>
          <w:sz w:val="28"/>
        </w:rPr>
        <w:t>□□□□□□□□□□□□□□□□□□</w:t>
      </w:r>
    </w:p>
    <w:p>
      <w:pPr>
        <w:adjustRightInd w:val="0"/>
        <w:snapToGrid w:val="0"/>
        <w:spacing w:line="360" w:lineRule="auto"/>
        <w:jc w:val="left"/>
        <w:rPr>
          <w:sz w:val="28"/>
          <w:u w:val="single"/>
        </w:rPr>
      </w:pPr>
      <w:r>
        <w:rPr>
          <w:rFonts w:hint="eastAsia"/>
          <w:bCs/>
          <w:sz w:val="28"/>
        </w:rPr>
        <w:t>家庭地址：</w:t>
      </w:r>
      <w:r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 xml:space="preserve">                   </w:t>
      </w:r>
      <w:r>
        <w:rPr>
          <w:rFonts w:hint="eastAsia"/>
          <w:sz w:val="28"/>
          <w:u w:val="single"/>
        </w:rPr>
        <w:t xml:space="preserve">    </w:t>
      </w:r>
      <w:r>
        <w:rPr>
          <w:sz w:val="28"/>
        </w:rPr>
        <w:t xml:space="preserve">   </w:t>
      </w:r>
      <w:r>
        <w:rPr>
          <w:rFonts w:hint="eastAsia"/>
          <w:bCs/>
          <w:sz w:val="28"/>
        </w:rPr>
        <w:t>邮政编码：</w:t>
      </w:r>
      <w:r>
        <w:rPr>
          <w:rFonts w:hint="eastAsia" w:ascii="宋体" w:hAnsi="宋体"/>
          <w:sz w:val="28"/>
        </w:rPr>
        <w:t>□□□□□□</w:t>
      </w:r>
    </w:p>
    <w:p>
      <w:pPr>
        <w:adjustRightInd w:val="0"/>
        <w:snapToGrid w:val="0"/>
        <w:spacing w:line="360" w:lineRule="auto"/>
        <w:jc w:val="left"/>
        <w:rPr>
          <w:sz w:val="28"/>
        </w:rPr>
      </w:pPr>
      <w:r>
        <w:rPr>
          <w:rFonts w:hint="eastAsia"/>
          <w:bCs/>
          <w:sz w:val="28"/>
        </w:rPr>
        <w:t>个人联系电话</w:t>
      </w:r>
      <w:r>
        <w:rPr>
          <w:rFonts w:hint="eastAsia"/>
          <w:sz w:val="28"/>
        </w:rPr>
        <w:t>：</w:t>
      </w:r>
      <w:r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 xml:space="preserve">    </w:t>
      </w:r>
      <w:r>
        <w:rPr>
          <w:rFonts w:hint="eastAsia"/>
          <w:sz w:val="28"/>
          <w:u w:val="single"/>
        </w:rPr>
        <w:t xml:space="preserve"> </w:t>
      </w:r>
      <w:r>
        <w:rPr>
          <w:sz w:val="28"/>
          <w:u w:val="single"/>
        </w:rPr>
        <w:t xml:space="preserve">       </w:t>
      </w:r>
      <w:r>
        <w:rPr>
          <w:rFonts w:hint="eastAsia"/>
          <w:sz w:val="28"/>
          <w:u w:val="single"/>
        </w:rPr>
        <w:t xml:space="preserve">       </w:t>
      </w:r>
    </w:p>
    <w:tbl>
      <w:tblPr>
        <w:tblStyle w:val="5"/>
        <w:tblpPr w:leftFromText="180" w:rightFromText="180" w:vertAnchor="text" w:horzAnchor="margin" w:tblpXSpec="right" w:tblpY="184"/>
        <w:tblW w:w="52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181"/>
        <w:gridCol w:w="1087"/>
        <w:gridCol w:w="992"/>
        <w:gridCol w:w="9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988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01小学</w:t>
            </w:r>
          </w:p>
        </w:tc>
        <w:tc>
          <w:tcPr>
            <w:tcW w:w="118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02初中</w:t>
            </w:r>
          </w:p>
        </w:tc>
        <w:tc>
          <w:tcPr>
            <w:tcW w:w="1087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03技校</w:t>
            </w:r>
          </w:p>
        </w:tc>
        <w:tc>
          <w:tcPr>
            <w:tcW w:w="992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04职高</w:t>
            </w:r>
          </w:p>
        </w:tc>
        <w:tc>
          <w:tcPr>
            <w:tcW w:w="992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05高中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88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06中专</w:t>
            </w:r>
          </w:p>
        </w:tc>
        <w:tc>
          <w:tcPr>
            <w:tcW w:w="1181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07大专</w:t>
            </w:r>
          </w:p>
        </w:tc>
        <w:tc>
          <w:tcPr>
            <w:tcW w:w="1087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08大学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09研究生以上</w:t>
            </w:r>
          </w:p>
        </w:tc>
      </w:tr>
    </w:tbl>
    <w:p>
      <w:pPr>
        <w:ind w:left="3080" w:hanging="3080" w:hangingChars="1100"/>
        <w:jc w:val="left"/>
      </w:pPr>
      <w:r>
        <w:rPr>
          <w:rFonts w:hint="eastAsia"/>
          <w:bCs/>
          <w:sz w:val="28"/>
        </w:rPr>
        <w:t>文化程度：</w:t>
      </w:r>
      <w:r>
        <w:rPr>
          <w:rFonts w:hint="eastAsia"/>
          <w:sz w:val="18"/>
          <w:szCs w:val="1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 </w:t>
      </w:r>
      <w:r>
        <w:rPr>
          <w:b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18"/>
          <w:szCs w:val="18"/>
          <w:u w:val="single"/>
        </w:rPr>
        <w:t xml:space="preserve">  </w:t>
      </w:r>
      <w:r>
        <w:rPr>
          <w:rFonts w:hint="eastAsia"/>
          <w:sz w:val="18"/>
          <w:szCs w:val="18"/>
        </w:rPr>
        <w:t xml:space="preserve">    </w:t>
      </w:r>
      <w:r>
        <w:rPr>
          <w:rFonts w:hint="eastAsia"/>
        </w:rPr>
        <w:t xml:space="preserve"> </w:t>
      </w:r>
    </w:p>
    <w:p>
      <w:pPr>
        <w:ind w:left="2310" w:hanging="2310" w:hangingChars="1100"/>
        <w:jc w:val="left"/>
        <w:rPr>
          <w:sz w:val="24"/>
        </w:rPr>
      </w:pPr>
      <w:r>
        <w:rPr>
          <w:rFonts w:hint="eastAsia"/>
        </w:rPr>
        <w:t xml:space="preserve">                </w:t>
      </w:r>
      <w:r>
        <w:t xml:space="preserve">  </w:t>
      </w:r>
      <w:r>
        <w:rPr>
          <w:rFonts w:hint="eastAsia"/>
        </w:rPr>
        <w:t xml:space="preserve"> </w:t>
      </w:r>
    </w:p>
    <w:p>
      <w:pPr>
        <w:ind w:left="2310" w:leftChars="1100" w:firstLine="420" w:firstLineChars="200"/>
        <w:jc w:val="left"/>
        <w:rPr>
          <w:sz w:val="24"/>
        </w:rPr>
      </w:pPr>
      <w:r>
        <w:rPr>
          <w:rFonts w:hint="eastAsia"/>
        </w:rPr>
        <w:t xml:space="preserve">                  </w:t>
      </w:r>
    </w:p>
    <w:p>
      <w:pPr>
        <w:spacing w:line="360" w:lineRule="auto"/>
        <w:jc w:val="left"/>
        <w:rPr>
          <w:bCs/>
          <w:sz w:val="24"/>
        </w:rPr>
      </w:pPr>
    </w:p>
    <w:p>
      <w:pPr>
        <w:jc w:val="left"/>
        <w:rPr>
          <w:rFonts w:eastAsia="仿宋_GB2312"/>
          <w:sz w:val="28"/>
        </w:rPr>
      </w:pPr>
      <w:r>
        <w:rPr>
          <w:rFonts w:hint="eastAsia"/>
          <w:bCs/>
          <w:sz w:val="28"/>
        </w:rPr>
        <w:t>职业照射种类</w:t>
      </w:r>
      <w:r>
        <w:rPr>
          <w:rFonts w:hint="eastAsia"/>
          <w:sz w:val="28"/>
        </w:rPr>
        <w:t>：</w:t>
      </w:r>
      <w:r>
        <w:rPr>
          <w:rFonts w:hint="eastAsia"/>
          <w:sz w:val="28"/>
          <w:u w:val="single"/>
        </w:rPr>
        <w:t xml:space="preserve">      </w:t>
      </w:r>
      <w:r>
        <w:rPr>
          <w:sz w:val="28"/>
          <w:u w:val="single"/>
        </w:rPr>
        <w:t xml:space="preserve">  </w:t>
      </w:r>
      <w:r>
        <w:rPr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</w:rPr>
        <w:t xml:space="preserve"> </w:t>
      </w:r>
    </w:p>
    <w:p>
      <w:pPr>
        <w:jc w:val="left"/>
        <w:rPr>
          <w:rFonts w:eastAsia="仿宋_GB2312"/>
          <w:sz w:val="28"/>
        </w:rPr>
      </w:pPr>
    </w:p>
    <w:tbl>
      <w:tblPr>
        <w:tblStyle w:val="4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5"/>
        <w:gridCol w:w="5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515" w:type="dxa"/>
            <w:vAlign w:val="center"/>
          </w:tcPr>
          <w:p>
            <w:pPr>
              <w:pStyle w:val="7"/>
              <w:ind w:firstLine="315" w:firstLineChars="150"/>
              <w:jc w:val="center"/>
              <w:rPr>
                <w:rFonts w:ascii="Times New Roman" w:eastAsia="楷体_GB2312" w:cs="Times New Roman"/>
                <w:color w:val="auto"/>
                <w:sz w:val="21"/>
                <w:szCs w:val="21"/>
              </w:rPr>
            </w:pPr>
            <w:r>
              <w:rPr>
                <w:rFonts w:ascii="Times New Roman" w:eastAsia="楷体_GB2312" w:cs="Times New Roman"/>
                <w:color w:val="auto"/>
                <w:sz w:val="21"/>
                <w:szCs w:val="21"/>
              </w:rPr>
              <w:t>照射源</w:t>
            </w:r>
          </w:p>
        </w:tc>
        <w:tc>
          <w:tcPr>
            <w:tcW w:w="5781" w:type="dxa"/>
            <w:vAlign w:val="center"/>
          </w:tcPr>
          <w:p>
            <w:pPr>
              <w:pStyle w:val="7"/>
              <w:jc w:val="center"/>
              <w:rPr>
                <w:rFonts w:ascii="Times New Roman" w:eastAsia="楷体_GB2312" w:cs="Times New Roman"/>
                <w:color w:val="auto"/>
                <w:sz w:val="21"/>
                <w:szCs w:val="21"/>
              </w:rPr>
            </w:pPr>
            <w:r>
              <w:rPr>
                <w:rFonts w:ascii="Times New Roman" w:eastAsia="楷体_GB2312" w:cs="Times New Roman"/>
                <w:color w:val="auto"/>
                <w:sz w:val="21"/>
                <w:szCs w:val="21"/>
              </w:rPr>
              <w:t>职业分类及其代号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6" w:hRule="atLeast"/>
          <w:jc w:val="center"/>
        </w:trPr>
        <w:tc>
          <w:tcPr>
            <w:tcW w:w="2515" w:type="dxa"/>
            <w:vAlign w:val="center"/>
          </w:tcPr>
          <w:p>
            <w:pPr>
              <w:pStyle w:val="7"/>
              <w:jc w:val="center"/>
              <w:rPr>
                <w:rFonts w:ascii="Times New Roman" w:eastAsia="楷体_GB2312" w:cs="Times New Roman"/>
                <w:color w:val="auto"/>
              </w:rPr>
            </w:pPr>
            <w:r>
              <w:rPr>
                <w:rFonts w:ascii="Times New Roman" w:eastAsia="楷体_GB2312" w:cs="Times New Roman"/>
                <w:color w:val="auto"/>
                <w:sz w:val="21"/>
                <w:szCs w:val="21"/>
              </w:rPr>
              <w:t>1 核燃料循环</w:t>
            </w:r>
          </w:p>
        </w:tc>
        <w:tc>
          <w:tcPr>
            <w:tcW w:w="5781" w:type="dxa"/>
            <w:vAlign w:val="center"/>
          </w:tcPr>
          <w:p>
            <w:pPr>
              <w:pStyle w:val="7"/>
              <w:jc w:val="both"/>
              <w:rPr>
                <w:rFonts w:ascii="Times New Roman" w:eastAsia="楷体_GB2312" w:cs="Times New Roman"/>
                <w:color w:val="auto"/>
                <w:sz w:val="21"/>
                <w:szCs w:val="21"/>
              </w:rPr>
            </w:pPr>
            <w:r>
              <w:rPr>
                <w:rFonts w:ascii="Times New Roman" w:eastAsia="楷体_GB2312" w:cs="Times New Roman"/>
                <w:color w:val="auto"/>
                <w:sz w:val="21"/>
                <w:szCs w:val="21"/>
              </w:rPr>
              <w:t>铀矿开采1A  铀矿水冶1B  铀的浓缩和转化1C  燃料制造1D  反应堆运行1E  燃料后处理1F  核燃料循环研究1G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515" w:type="dxa"/>
            <w:vAlign w:val="center"/>
          </w:tcPr>
          <w:p>
            <w:pPr>
              <w:pStyle w:val="7"/>
              <w:jc w:val="center"/>
              <w:rPr>
                <w:rFonts w:ascii="Times New Roman" w:eastAsia="楷体_GB2312" w:cs="Times New Roman"/>
                <w:color w:val="auto"/>
              </w:rPr>
            </w:pPr>
            <w:r>
              <w:rPr>
                <w:rFonts w:ascii="Times New Roman" w:eastAsia="楷体_GB2312" w:cs="Times New Roman"/>
                <w:color w:val="auto"/>
                <w:sz w:val="21"/>
                <w:szCs w:val="21"/>
              </w:rPr>
              <w:t>2 医学应用</w:t>
            </w:r>
          </w:p>
        </w:tc>
        <w:tc>
          <w:tcPr>
            <w:tcW w:w="5781" w:type="dxa"/>
            <w:vAlign w:val="center"/>
          </w:tcPr>
          <w:p>
            <w:pPr>
              <w:pStyle w:val="7"/>
              <w:jc w:val="both"/>
              <w:rPr>
                <w:rFonts w:ascii="Times New Roman" w:eastAsia="楷体_GB2312" w:cs="Times New Roman"/>
                <w:color w:val="auto"/>
                <w:sz w:val="21"/>
                <w:szCs w:val="21"/>
              </w:rPr>
            </w:pPr>
            <w:r>
              <w:rPr>
                <w:rFonts w:ascii="Times New Roman" w:eastAsia="楷体_GB2312" w:cs="Times New Roman"/>
                <w:color w:val="auto"/>
                <w:sz w:val="21"/>
                <w:szCs w:val="21"/>
              </w:rPr>
              <w:t>诊断放射学2A  牙科放射学2B  核医学2C  放射治疗2D</w:t>
            </w:r>
          </w:p>
          <w:p>
            <w:pPr>
              <w:pStyle w:val="7"/>
              <w:jc w:val="both"/>
              <w:rPr>
                <w:rFonts w:ascii="Times New Roman" w:eastAsia="楷体_GB2312" w:cs="Times New Roman"/>
                <w:color w:val="auto"/>
                <w:sz w:val="21"/>
                <w:szCs w:val="21"/>
              </w:rPr>
            </w:pPr>
            <w:r>
              <w:rPr>
                <w:rFonts w:ascii="Times New Roman" w:eastAsia="楷体_GB2312" w:cs="Times New Roman"/>
                <w:color w:val="auto"/>
                <w:sz w:val="21"/>
                <w:szCs w:val="21"/>
              </w:rPr>
              <w:t>介入放射学2E  其它2F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515" w:type="dxa"/>
            <w:vAlign w:val="center"/>
          </w:tcPr>
          <w:p>
            <w:pPr>
              <w:pStyle w:val="7"/>
              <w:jc w:val="center"/>
              <w:rPr>
                <w:rFonts w:ascii="Times New Roman" w:eastAsia="楷体_GB2312" w:cs="Times New Roman"/>
                <w:color w:val="auto"/>
              </w:rPr>
            </w:pPr>
            <w:r>
              <w:rPr>
                <w:rFonts w:ascii="Times New Roman" w:eastAsia="楷体_GB2312" w:cs="Times New Roman"/>
                <w:color w:val="auto"/>
                <w:sz w:val="21"/>
                <w:szCs w:val="21"/>
              </w:rPr>
              <w:t>3 工业应用</w:t>
            </w:r>
          </w:p>
        </w:tc>
        <w:tc>
          <w:tcPr>
            <w:tcW w:w="5781" w:type="dxa"/>
            <w:vAlign w:val="center"/>
          </w:tcPr>
          <w:p>
            <w:pPr>
              <w:pStyle w:val="7"/>
              <w:jc w:val="both"/>
              <w:rPr>
                <w:rFonts w:ascii="Times New Roman" w:eastAsia="楷体_GB2312" w:cs="Times New Roman"/>
                <w:color w:val="auto"/>
                <w:sz w:val="21"/>
                <w:szCs w:val="21"/>
              </w:rPr>
            </w:pPr>
            <w:r>
              <w:rPr>
                <w:rFonts w:ascii="Times New Roman" w:eastAsia="楷体_GB2312" w:cs="Times New Roman"/>
                <w:color w:val="auto"/>
                <w:sz w:val="21"/>
                <w:szCs w:val="21"/>
              </w:rPr>
              <w:t>工业辐照3A  工业探伤3B  发光涂料工业3C  放射性同位素生产3D  测井3E  加速器运行3F</w:t>
            </w:r>
            <w:r>
              <w:rPr>
                <w:rFonts w:hint="eastAsia" w:ascii="Times New Roman" w:eastAsia="楷体_GB2312" w:cs="Times New Roman"/>
                <w:color w:val="auto"/>
                <w:sz w:val="21"/>
                <w:szCs w:val="21"/>
              </w:rPr>
              <w:t xml:space="preserve"> </w:t>
            </w:r>
            <w:r>
              <w:rPr>
                <w:rFonts w:ascii="Times New Roman" w:eastAsia="楷体_GB2312" w:cs="Times New Roman"/>
                <w:color w:val="auto"/>
                <w:sz w:val="21"/>
                <w:szCs w:val="21"/>
              </w:rPr>
              <w:t xml:space="preserve"> 其它3G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515" w:type="dxa"/>
            <w:vAlign w:val="center"/>
          </w:tcPr>
          <w:p>
            <w:pPr>
              <w:pStyle w:val="7"/>
              <w:jc w:val="center"/>
              <w:rPr>
                <w:rFonts w:ascii="Times New Roman" w:eastAsia="楷体_GB2312" w:cs="Times New Roman"/>
                <w:color w:val="auto"/>
              </w:rPr>
            </w:pPr>
            <w:r>
              <w:rPr>
                <w:rFonts w:ascii="Times New Roman" w:eastAsia="楷体_GB2312" w:cs="Times New Roman"/>
                <w:color w:val="auto"/>
                <w:sz w:val="21"/>
                <w:szCs w:val="21"/>
              </w:rPr>
              <w:t>4 天然源</w:t>
            </w:r>
          </w:p>
        </w:tc>
        <w:tc>
          <w:tcPr>
            <w:tcW w:w="5781" w:type="dxa"/>
            <w:vAlign w:val="center"/>
          </w:tcPr>
          <w:p>
            <w:pPr>
              <w:pStyle w:val="7"/>
              <w:jc w:val="both"/>
              <w:rPr>
                <w:rFonts w:ascii="Times New Roman" w:eastAsia="楷体_GB2312" w:cs="Times New Roman"/>
                <w:color w:val="auto"/>
                <w:sz w:val="21"/>
                <w:szCs w:val="21"/>
              </w:rPr>
            </w:pPr>
            <w:r>
              <w:rPr>
                <w:rFonts w:ascii="Times New Roman" w:eastAsia="楷体_GB2312" w:cs="Times New Roman"/>
                <w:color w:val="auto"/>
                <w:sz w:val="21"/>
                <w:szCs w:val="21"/>
              </w:rPr>
              <w:t>民用航空4A  煤矿开采4B  其它矿藏开采4C  石油和天然气工业4D  矿物和矿石处理4E  其它4F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2515" w:type="dxa"/>
            <w:vAlign w:val="center"/>
          </w:tcPr>
          <w:p>
            <w:pPr>
              <w:pStyle w:val="7"/>
              <w:jc w:val="center"/>
              <w:rPr>
                <w:rFonts w:ascii="Times New Roman" w:eastAsia="楷体_GB2312" w:cs="Times New Roman"/>
                <w:color w:val="auto"/>
              </w:rPr>
            </w:pPr>
            <w:r>
              <w:rPr>
                <w:rFonts w:ascii="Times New Roman" w:eastAsia="楷体_GB2312" w:cs="Times New Roman"/>
                <w:color w:val="auto"/>
                <w:sz w:val="21"/>
                <w:szCs w:val="21"/>
              </w:rPr>
              <w:t>5 其它</w:t>
            </w:r>
          </w:p>
        </w:tc>
        <w:tc>
          <w:tcPr>
            <w:tcW w:w="5781" w:type="dxa"/>
            <w:vAlign w:val="center"/>
          </w:tcPr>
          <w:p>
            <w:pPr>
              <w:pStyle w:val="7"/>
              <w:jc w:val="both"/>
              <w:rPr>
                <w:rFonts w:ascii="Times New Roman" w:eastAsia="楷体_GB2312" w:cs="Times New Roman"/>
                <w:color w:val="auto"/>
                <w:sz w:val="21"/>
                <w:szCs w:val="21"/>
              </w:rPr>
            </w:pPr>
            <w:r>
              <w:rPr>
                <w:rFonts w:ascii="Times New Roman" w:eastAsia="楷体_GB2312" w:cs="Times New Roman"/>
                <w:color w:val="auto"/>
                <w:sz w:val="21"/>
                <w:szCs w:val="21"/>
              </w:rPr>
              <w:t>教育5A  兽医学5B  科学研究5C  其它5D</w:t>
            </w:r>
          </w:p>
        </w:tc>
      </w:tr>
    </w:tbl>
    <w:p>
      <w:pPr>
        <w:spacing w:line="360" w:lineRule="auto"/>
        <w:rPr>
          <w:rFonts w:ascii="黑体" w:eastAsia="黑体"/>
        </w:rPr>
      </w:pPr>
    </w:p>
    <w:p>
      <w:pPr>
        <w:spacing w:line="360" w:lineRule="auto"/>
        <w:jc w:val="center"/>
        <w:rPr>
          <w:rFonts w:eastAsia="黑体"/>
          <w:spacing w:val="20"/>
          <w:sz w:val="32"/>
          <w:szCs w:val="32"/>
        </w:rPr>
      </w:pPr>
      <w:r>
        <w:rPr>
          <w:rFonts w:hint="eastAsia" w:eastAsia="黑体"/>
          <w:spacing w:val="20"/>
          <w:sz w:val="32"/>
          <w:szCs w:val="32"/>
        </w:rPr>
        <w:t>非放射工作职业史</w:t>
      </w:r>
    </w:p>
    <w:tbl>
      <w:tblPr>
        <w:tblStyle w:val="4"/>
        <w:tblW w:w="96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9"/>
        <w:gridCol w:w="1809"/>
        <w:gridCol w:w="1365"/>
        <w:gridCol w:w="1215"/>
        <w:gridCol w:w="1410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679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起止年月</w:t>
            </w:r>
          </w:p>
        </w:tc>
        <w:tc>
          <w:tcPr>
            <w:tcW w:w="1809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工作单位</w:t>
            </w:r>
          </w:p>
        </w:tc>
        <w:tc>
          <w:tcPr>
            <w:tcW w:w="1365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部门</w:t>
            </w:r>
          </w:p>
        </w:tc>
        <w:tc>
          <w:tcPr>
            <w:tcW w:w="1215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工种</w:t>
            </w:r>
          </w:p>
        </w:tc>
        <w:tc>
          <w:tcPr>
            <w:tcW w:w="1410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有害因素种类、名称</w:t>
            </w:r>
          </w:p>
        </w:tc>
        <w:tc>
          <w:tcPr>
            <w:tcW w:w="1170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防护措施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679" w:type="dxa"/>
            <w:tcBorders>
              <w:left w:val="single" w:color="auto" w:sz="12" w:space="0"/>
            </w:tcBorders>
            <w:vAlign w:val="center"/>
          </w:tcPr>
          <w:p>
            <w:pPr>
              <w:spacing w:line="360" w:lineRule="auto"/>
              <w:rPr>
                <w:b/>
              </w:rPr>
            </w:pP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215" w:type="dxa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10" w:type="dxa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170" w:type="dxa"/>
            <w:tcBorders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679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0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70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679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09" w:type="dxa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0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70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679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809" w:type="dxa"/>
            <w:tcBorders>
              <w:bottom w:val="single" w:color="auto" w:sz="12" w:space="0"/>
            </w:tcBorders>
            <w:vAlign w:val="center"/>
          </w:tcPr>
          <w:p>
            <w:pPr>
              <w:spacing w:line="360" w:lineRule="auto"/>
              <w:rPr>
                <w:b/>
              </w:rPr>
            </w:pPr>
          </w:p>
        </w:tc>
        <w:tc>
          <w:tcPr>
            <w:tcW w:w="1365" w:type="dxa"/>
            <w:tcBorders>
              <w:bottom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5" w:type="dxa"/>
            <w:tcBorders>
              <w:bottom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0" w:type="dxa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70" w:type="dxa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>
      <w:pPr>
        <w:spacing w:line="180" w:lineRule="atLeast"/>
        <w:jc w:val="center"/>
        <w:rPr>
          <w:rFonts w:eastAsia="黑体"/>
          <w:spacing w:val="20"/>
          <w:sz w:val="32"/>
          <w:szCs w:val="32"/>
        </w:rPr>
      </w:pPr>
    </w:p>
    <w:p>
      <w:pPr>
        <w:spacing w:line="180" w:lineRule="atLeast"/>
        <w:jc w:val="center"/>
        <w:rPr>
          <w:rFonts w:eastAsia="黑体"/>
          <w:spacing w:val="20"/>
          <w:sz w:val="32"/>
          <w:szCs w:val="32"/>
        </w:rPr>
      </w:pPr>
      <w:r>
        <w:rPr>
          <w:rFonts w:hint="eastAsia" w:eastAsia="黑体"/>
          <w:spacing w:val="20"/>
          <w:sz w:val="32"/>
          <w:szCs w:val="32"/>
        </w:rPr>
        <w:t>放射工作职业史</w:t>
      </w:r>
    </w:p>
    <w:tbl>
      <w:tblPr>
        <w:tblStyle w:val="4"/>
        <w:tblW w:w="96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2580"/>
        <w:gridCol w:w="2580"/>
        <w:gridCol w:w="2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项目</w:t>
            </w:r>
          </w:p>
        </w:tc>
        <w:tc>
          <w:tcPr>
            <w:tcW w:w="25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pacing w:val="-20"/>
              </w:rPr>
            </w:pPr>
            <w:r>
              <w:rPr>
                <w:rFonts w:hint="eastAsia"/>
                <w:bCs/>
                <w:spacing w:val="-20"/>
              </w:rPr>
              <w:t>年  月  ～       年   月</w:t>
            </w:r>
          </w:p>
        </w:tc>
        <w:tc>
          <w:tcPr>
            <w:tcW w:w="25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bCs/>
                <w:spacing w:val="-20"/>
              </w:rPr>
            </w:pPr>
            <w:r>
              <w:rPr>
                <w:rFonts w:hint="eastAsia"/>
                <w:bCs/>
                <w:spacing w:val="-20"/>
              </w:rPr>
              <w:t xml:space="preserve">    年  月  ～       年   月</w:t>
            </w:r>
          </w:p>
        </w:tc>
        <w:tc>
          <w:tcPr>
            <w:tcW w:w="2580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bCs/>
                <w:spacing w:val="-20"/>
              </w:rPr>
            </w:pPr>
            <w:r>
              <w:rPr>
                <w:rFonts w:hint="eastAsia"/>
                <w:bCs/>
                <w:spacing w:val="-20"/>
              </w:rPr>
              <w:t xml:space="preserve">    年   月  ～        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08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2580" w:type="dxa"/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580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580" w:type="dxa"/>
            <w:tcBorders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08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部门</w:t>
            </w:r>
          </w:p>
        </w:tc>
        <w:tc>
          <w:tcPr>
            <w:tcW w:w="2580" w:type="dxa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580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580" w:type="dxa"/>
            <w:tcBorders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08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工种</w:t>
            </w:r>
          </w:p>
        </w:tc>
        <w:tc>
          <w:tcPr>
            <w:tcW w:w="2580" w:type="dxa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580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580" w:type="dxa"/>
            <w:tcBorders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08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放射线种类</w:t>
            </w:r>
          </w:p>
        </w:tc>
        <w:tc>
          <w:tcPr>
            <w:tcW w:w="2580" w:type="dxa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580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580" w:type="dxa"/>
            <w:tcBorders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908" w:type="dxa"/>
            <w:tcBorders>
              <w:left w:val="single" w:color="auto" w:sz="12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每日工作时数或工作量</w:t>
            </w:r>
          </w:p>
        </w:tc>
        <w:tc>
          <w:tcPr>
            <w:tcW w:w="2580" w:type="dxa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580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580" w:type="dxa"/>
            <w:tcBorders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908" w:type="dxa"/>
            <w:tcBorders>
              <w:left w:val="single" w:color="auto" w:sz="12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累积受照剂量</w:t>
            </w:r>
          </w:p>
        </w:tc>
        <w:tc>
          <w:tcPr>
            <w:tcW w:w="2580" w:type="dxa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580" w:type="dxa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580" w:type="dxa"/>
            <w:tcBorders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  <w:jc w:val="center"/>
        </w:trPr>
        <w:tc>
          <w:tcPr>
            <w:tcW w:w="1908" w:type="dxa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过量照射史</w:t>
            </w:r>
          </w:p>
        </w:tc>
        <w:tc>
          <w:tcPr>
            <w:tcW w:w="2580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580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580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exact"/>
          <w:jc w:val="center"/>
        </w:trPr>
        <w:tc>
          <w:tcPr>
            <w:tcW w:w="1908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2580" w:type="dxa"/>
            <w:tcBorders>
              <w:bottom w:val="single" w:color="auto" w:sz="12" w:space="0"/>
            </w:tcBorders>
            <w:vAlign w:val="center"/>
          </w:tcPr>
          <w:p>
            <w:pPr>
              <w:spacing w:line="360" w:lineRule="auto"/>
              <w:rPr>
                <w:b/>
              </w:rPr>
            </w:pPr>
          </w:p>
        </w:tc>
        <w:tc>
          <w:tcPr>
            <w:tcW w:w="2580" w:type="dxa"/>
            <w:tcBorders>
              <w:bottom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580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>
      <w:pPr>
        <w:adjustRightInd w:val="0"/>
        <w:snapToGrid w:val="0"/>
        <w:spacing w:after="312" w:afterLines="100" w:line="220" w:lineRule="atLeast"/>
        <w:jc w:val="center"/>
        <w:rPr>
          <w:spacing w:val="20"/>
          <w:sz w:val="32"/>
          <w:szCs w:val="32"/>
        </w:rPr>
      </w:pPr>
      <w:r>
        <w:rPr>
          <w:rFonts w:hint="eastAsia" w:eastAsia="黑体"/>
          <w:spacing w:val="20"/>
          <w:sz w:val="32"/>
          <w:szCs w:val="32"/>
        </w:rPr>
        <w:t>既往患病史（包括职业病史）</w:t>
      </w:r>
    </w:p>
    <w:tbl>
      <w:tblPr>
        <w:tblStyle w:val="4"/>
        <w:tblW w:w="88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1551"/>
        <w:gridCol w:w="1214"/>
        <w:gridCol w:w="1551"/>
        <w:gridCol w:w="2800"/>
        <w:gridCol w:w="9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89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编号</w:t>
            </w:r>
          </w:p>
        </w:tc>
        <w:tc>
          <w:tcPr>
            <w:tcW w:w="1551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疾病名称</w:t>
            </w:r>
          </w:p>
        </w:tc>
        <w:tc>
          <w:tcPr>
            <w:tcW w:w="1214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诊断日期</w:t>
            </w:r>
          </w:p>
        </w:tc>
        <w:tc>
          <w:tcPr>
            <w:tcW w:w="1551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诊断单位</w:t>
            </w:r>
          </w:p>
        </w:tc>
        <w:tc>
          <w:tcPr>
            <w:tcW w:w="2800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治 疗 经 过</w:t>
            </w:r>
          </w:p>
        </w:tc>
        <w:tc>
          <w:tcPr>
            <w:tcW w:w="961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转归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9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551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214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551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800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961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9" w:type="dxa"/>
            <w:tcBorders>
              <w:left w:val="single" w:color="auto" w:sz="12" w:space="0"/>
            </w:tcBorders>
          </w:tcPr>
          <w:p>
            <w:pPr>
              <w:jc w:val="left"/>
            </w:pPr>
          </w:p>
        </w:tc>
        <w:tc>
          <w:tcPr>
            <w:tcW w:w="1551" w:type="dxa"/>
          </w:tcPr>
          <w:p>
            <w:pPr>
              <w:jc w:val="left"/>
            </w:pPr>
          </w:p>
        </w:tc>
        <w:tc>
          <w:tcPr>
            <w:tcW w:w="1214" w:type="dxa"/>
          </w:tcPr>
          <w:p>
            <w:pPr>
              <w:jc w:val="left"/>
            </w:pPr>
          </w:p>
        </w:tc>
        <w:tc>
          <w:tcPr>
            <w:tcW w:w="1551" w:type="dxa"/>
          </w:tcPr>
          <w:p>
            <w:pPr>
              <w:jc w:val="left"/>
            </w:pPr>
          </w:p>
        </w:tc>
        <w:tc>
          <w:tcPr>
            <w:tcW w:w="2800" w:type="dxa"/>
          </w:tcPr>
          <w:p>
            <w:pPr>
              <w:jc w:val="left"/>
            </w:pPr>
          </w:p>
        </w:tc>
        <w:tc>
          <w:tcPr>
            <w:tcW w:w="961" w:type="dxa"/>
            <w:tcBorders>
              <w:right w:val="single" w:color="auto" w:sz="12" w:space="0"/>
            </w:tcBorders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9" w:type="dxa"/>
            <w:tcBorders>
              <w:left w:val="single" w:color="auto" w:sz="12" w:space="0"/>
            </w:tcBorders>
          </w:tcPr>
          <w:p>
            <w:pPr>
              <w:jc w:val="left"/>
            </w:pPr>
          </w:p>
        </w:tc>
        <w:tc>
          <w:tcPr>
            <w:tcW w:w="1551" w:type="dxa"/>
          </w:tcPr>
          <w:p>
            <w:pPr>
              <w:jc w:val="left"/>
            </w:pPr>
          </w:p>
        </w:tc>
        <w:tc>
          <w:tcPr>
            <w:tcW w:w="1214" w:type="dxa"/>
          </w:tcPr>
          <w:p>
            <w:pPr>
              <w:jc w:val="left"/>
            </w:pPr>
          </w:p>
        </w:tc>
        <w:tc>
          <w:tcPr>
            <w:tcW w:w="1551" w:type="dxa"/>
          </w:tcPr>
          <w:p>
            <w:pPr>
              <w:jc w:val="left"/>
            </w:pPr>
          </w:p>
        </w:tc>
        <w:tc>
          <w:tcPr>
            <w:tcW w:w="2800" w:type="dxa"/>
          </w:tcPr>
          <w:p>
            <w:pPr>
              <w:jc w:val="left"/>
            </w:pPr>
          </w:p>
        </w:tc>
        <w:tc>
          <w:tcPr>
            <w:tcW w:w="961" w:type="dxa"/>
            <w:tcBorders>
              <w:right w:val="single" w:color="auto" w:sz="12" w:space="0"/>
            </w:tcBorders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9" w:type="dxa"/>
            <w:tcBorders>
              <w:left w:val="single" w:color="auto" w:sz="12" w:space="0"/>
            </w:tcBorders>
          </w:tcPr>
          <w:p>
            <w:pPr>
              <w:jc w:val="left"/>
            </w:pPr>
          </w:p>
        </w:tc>
        <w:tc>
          <w:tcPr>
            <w:tcW w:w="1551" w:type="dxa"/>
          </w:tcPr>
          <w:p>
            <w:pPr>
              <w:jc w:val="left"/>
            </w:pPr>
          </w:p>
        </w:tc>
        <w:tc>
          <w:tcPr>
            <w:tcW w:w="1214" w:type="dxa"/>
          </w:tcPr>
          <w:p>
            <w:pPr>
              <w:jc w:val="left"/>
            </w:pPr>
          </w:p>
        </w:tc>
        <w:tc>
          <w:tcPr>
            <w:tcW w:w="1551" w:type="dxa"/>
          </w:tcPr>
          <w:p>
            <w:pPr>
              <w:jc w:val="left"/>
            </w:pPr>
          </w:p>
        </w:tc>
        <w:tc>
          <w:tcPr>
            <w:tcW w:w="2800" w:type="dxa"/>
          </w:tcPr>
          <w:p>
            <w:pPr>
              <w:jc w:val="left"/>
            </w:pPr>
          </w:p>
        </w:tc>
        <w:tc>
          <w:tcPr>
            <w:tcW w:w="961" w:type="dxa"/>
            <w:tcBorders>
              <w:right w:val="single" w:color="auto" w:sz="12" w:space="0"/>
            </w:tcBorders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9" w:type="dxa"/>
            <w:tcBorders>
              <w:left w:val="single" w:color="auto" w:sz="12" w:space="0"/>
            </w:tcBorders>
          </w:tcPr>
          <w:p>
            <w:pPr>
              <w:jc w:val="left"/>
            </w:pPr>
          </w:p>
        </w:tc>
        <w:tc>
          <w:tcPr>
            <w:tcW w:w="1551" w:type="dxa"/>
          </w:tcPr>
          <w:p>
            <w:pPr>
              <w:jc w:val="left"/>
            </w:pPr>
          </w:p>
        </w:tc>
        <w:tc>
          <w:tcPr>
            <w:tcW w:w="1214" w:type="dxa"/>
          </w:tcPr>
          <w:p>
            <w:pPr>
              <w:jc w:val="left"/>
            </w:pPr>
          </w:p>
        </w:tc>
        <w:tc>
          <w:tcPr>
            <w:tcW w:w="1551" w:type="dxa"/>
          </w:tcPr>
          <w:p>
            <w:pPr>
              <w:jc w:val="left"/>
            </w:pPr>
          </w:p>
        </w:tc>
        <w:tc>
          <w:tcPr>
            <w:tcW w:w="2800" w:type="dxa"/>
          </w:tcPr>
          <w:p>
            <w:pPr>
              <w:jc w:val="left"/>
            </w:pPr>
          </w:p>
        </w:tc>
        <w:tc>
          <w:tcPr>
            <w:tcW w:w="961" w:type="dxa"/>
            <w:tcBorders>
              <w:right w:val="single" w:color="auto" w:sz="12" w:space="0"/>
            </w:tcBorders>
          </w:tcPr>
          <w:p>
            <w:pPr>
              <w:jc w:val="left"/>
            </w:pPr>
          </w:p>
        </w:tc>
      </w:tr>
    </w:tbl>
    <w:p>
      <w:pPr>
        <w:jc w:val="left"/>
        <w:rPr>
          <w:sz w:val="18"/>
        </w:rPr>
      </w:pPr>
    </w:p>
    <w:p>
      <w:pPr>
        <w:jc w:val="left"/>
        <w:rPr>
          <w:sz w:val="32"/>
        </w:rPr>
      </w:pPr>
      <w:r>
        <w:rPr>
          <w:rFonts w:hint="eastAsia" w:eastAsia="黑体"/>
          <w:sz w:val="32"/>
        </w:rPr>
        <w:t>月经史</w:t>
      </w:r>
    </w:p>
    <w:p>
      <w:pPr>
        <w:jc w:val="left"/>
        <w:rPr>
          <w:rFonts w:eastAsia="黑体"/>
          <w:sz w:val="24"/>
        </w:rPr>
      </w:pPr>
      <w:r>
        <w:rPr>
          <w:rFonts w:eastAsia="黑体"/>
          <w:sz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104140</wp:posOffset>
                </wp:positionV>
                <wp:extent cx="1028700" cy="440055"/>
                <wp:effectExtent l="0" t="0" r="19050" b="17145"/>
                <wp:wrapNone/>
                <wp:docPr id="1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8700" cy="440055"/>
                          <a:chOff x="3587" y="9642"/>
                          <a:chExt cx="1620" cy="693"/>
                        </a:xfrm>
                      </wpg:grpSpPr>
                      <wps:wsp>
                        <wps:cNvPr id="2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3587" y="9957"/>
                            <a:ext cx="16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989" y="9642"/>
                            <a:ext cx="108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经期（天）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3977" y="10023"/>
                            <a:ext cx="108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周期（天）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83.25pt;margin-top:8.2pt;height:34.65pt;width:81pt;z-index:251658240;mso-width-relative:page;mso-height-relative:page;" coordorigin="3587,9642" coordsize="1620,693" o:gfxdata="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AAAAAGRycy9QSwECFAAUAAAA&#10;CACHTuJAD8WWpdkAAAAJAQAADwAAAAAAAAABACAAAAAiAAAAZHJzL2Rvd25yZXYueG1sUEsBAhQA&#10;FAAAAAgAh07iQDPo+WbVAgAAvQgAAA4AAAAAAAAAAQAgAAAAKAEAAGRycy9lMm9Eb2MueG1sUEsF&#10;BgAAAAAGAAYAWQEAAG8GAAAAAA==&#10;">
                <o:lock v:ext="edit" aspectratio="f"/>
                <v:line id="Line 3" o:spid="_x0000_s1026" o:spt="20" style="position:absolute;left:3587;top:9957;height:0;width:1620;" filled="f" stroked="t" coordsize="21600,21600" o:gfxdata="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vSEfO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rect id="Rectangle 4" o:spid="_x0000_s1026" o:spt="1" style="position:absolute;left:3989;top:9642;height:312;width:1080;" filled="f" stroked="f" coordsize="21600,21600" o:gfxdata="UEsDBAoAAAAAAIdO4kAAAAAAAAAAAAAAAAAEAAAAZHJzL1BLAwQUAAAACACHTuJAgPVhfr0AAADa&#10;AAAADwAAAGRycy9kb3ducmV2LnhtbEWPT4vCMBTE78J+h/AWvGmqC6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9WF+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rPr>
                            <w:rFonts w:hint="eastAsia"/>
                          </w:rPr>
                          <w:t>经期（天）</w:t>
                        </w:r>
                      </w:p>
                    </w:txbxContent>
                  </v:textbox>
                </v:rect>
                <v:rect id="Rectangle 5" o:spid="_x0000_s1026" o:spt="1" style="position:absolute;left:3977;top:10023;height:312;width:1080;" filled="f" stroked="f" coordsize="21600,21600" o:gfxdata="UEsDBAoAAAAAAIdO4kAAAAAAAAAAAAAAAAAEAAAAZHJzL1BLAwQUAAAACACHTuJADxz5Cr0AAADa&#10;AAAADwAAAGRycy9kb3ducmV2LnhtbEWPT4vCMBTE78J+h/AWvGmqL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HPkK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rPr>
                            <w:rFonts w:hint="eastAsia"/>
                          </w:rPr>
                          <w:t>周期（天）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>
      <w:pPr>
        <w:ind w:firstLine="480" w:firstLineChars="200"/>
        <w:jc w:val="left"/>
        <w:rPr>
          <w:sz w:val="24"/>
          <w:u w:val="single"/>
        </w:rPr>
      </w:pPr>
      <w:r>
        <w:rPr>
          <w:rFonts w:hint="eastAsia"/>
          <w:sz w:val="24"/>
        </w:rPr>
        <w:t>初潮（岁）              末次月经或停经年龄：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                   </w:t>
      </w:r>
    </w:p>
    <w:p>
      <w:pPr>
        <w:spacing w:line="360" w:lineRule="auto"/>
        <w:jc w:val="left"/>
        <w:rPr>
          <w:rFonts w:eastAsia="黑体"/>
          <w:sz w:val="32"/>
        </w:rPr>
      </w:pPr>
      <w:r>
        <w:rPr>
          <w:rFonts w:hint="eastAsia" w:eastAsia="黑体"/>
          <w:sz w:val="32"/>
        </w:rPr>
        <w:t>婚姻史</w:t>
      </w:r>
    </w:p>
    <w:p>
      <w:pPr>
        <w:spacing w:line="360" w:lineRule="auto"/>
        <w:ind w:firstLine="480" w:firstLineChars="200"/>
        <w:jc w:val="left"/>
        <w:rPr>
          <w:sz w:val="24"/>
          <w:u w:val="single"/>
        </w:rPr>
      </w:pPr>
      <w:r>
        <w:rPr>
          <w:rFonts w:hint="eastAsia"/>
          <w:sz w:val="24"/>
        </w:rPr>
        <w:t>结婚日期：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</w:rPr>
        <w:t>日    配偶接触放射线情况：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b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            </w:t>
      </w:r>
    </w:p>
    <w:p>
      <w:pPr>
        <w:spacing w:line="360" w:lineRule="auto"/>
        <w:ind w:firstLine="480"/>
        <w:jc w:val="left"/>
        <w:rPr>
          <w:sz w:val="24"/>
          <w:u w:val="single"/>
        </w:rPr>
      </w:pPr>
      <w:r>
        <w:rPr>
          <w:rFonts w:hint="eastAsia"/>
          <w:sz w:val="24"/>
        </w:rPr>
        <w:t>配偶职业及健康状况：</w:t>
      </w:r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                                    </w:t>
      </w:r>
    </w:p>
    <w:p>
      <w:pPr>
        <w:spacing w:line="360" w:lineRule="auto"/>
        <w:jc w:val="left"/>
        <w:rPr>
          <w:rFonts w:eastAsia="黑体"/>
          <w:sz w:val="28"/>
        </w:rPr>
      </w:pPr>
    </w:p>
    <w:p>
      <w:pPr>
        <w:spacing w:line="360" w:lineRule="auto"/>
        <w:jc w:val="left"/>
        <w:rPr>
          <w:rFonts w:eastAsia="黑体"/>
          <w:sz w:val="32"/>
        </w:rPr>
      </w:pPr>
      <w:r>
        <w:rPr>
          <w:rFonts w:hint="eastAsia" w:eastAsia="黑体"/>
          <w:sz w:val="32"/>
        </w:rPr>
        <w:t>生育史</w:t>
      </w:r>
    </w:p>
    <w:p>
      <w:pPr>
        <w:spacing w:line="360" w:lineRule="auto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孕次：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</w:rPr>
        <w:t>， 活产：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</w:rPr>
        <w:t>次， 早产：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</w:rPr>
        <w:t>次， 死产：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</w:rPr>
        <w:t>次，自然流产：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</w:rPr>
        <w:t>次，畸胎：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</w:rPr>
        <w:t>次，多胎：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</w:rPr>
        <w:t>次，异位妊娠：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</w:rPr>
        <w:t>次，不孕不育原因：</w:t>
      </w:r>
      <w:r>
        <w:rPr>
          <w:rFonts w:hint="eastAsia"/>
          <w:sz w:val="24"/>
          <w:u w:val="single"/>
        </w:rPr>
        <w:t xml:space="preserve">               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现有男孩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</w:rPr>
        <w:t>人，出生日期：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</w:rPr>
        <w:t>月；女孩</w:t>
      </w:r>
      <w:r>
        <w:rPr>
          <w:sz w:val="24"/>
          <w:u w:val="single"/>
        </w:rPr>
        <w:t xml:space="preserve">   </w:t>
      </w:r>
      <w:r>
        <w:rPr>
          <w:rFonts w:hint="eastAsia"/>
          <w:sz w:val="24"/>
        </w:rPr>
        <w:t>人，出生日期：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</w:rPr>
        <w:t>月</w:t>
      </w:r>
    </w:p>
    <w:p>
      <w:pPr>
        <w:spacing w:line="360" w:lineRule="auto"/>
        <w:jc w:val="left"/>
        <w:rPr>
          <w:sz w:val="24"/>
          <w:u w:val="single"/>
        </w:rPr>
      </w:pPr>
      <w:r>
        <w:rPr>
          <w:rFonts w:hint="eastAsia"/>
          <w:sz w:val="24"/>
        </w:rPr>
        <w:t>子女健康情况：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 xml:space="preserve">               </w:t>
      </w:r>
      <w:r>
        <w:rPr>
          <w:rFonts w:hint="eastAsia"/>
          <w:sz w:val="24"/>
          <w:u w:val="single"/>
        </w:rPr>
        <w:t xml:space="preserve">                                                     </w:t>
      </w:r>
    </w:p>
    <w:p>
      <w:pPr>
        <w:spacing w:line="360" w:lineRule="auto"/>
        <w:jc w:val="left"/>
        <w:rPr>
          <w:rFonts w:eastAsia="黑体"/>
          <w:sz w:val="32"/>
        </w:rPr>
      </w:pPr>
    </w:p>
    <w:p>
      <w:pPr>
        <w:spacing w:line="360" w:lineRule="auto"/>
        <w:jc w:val="left"/>
        <w:rPr>
          <w:rFonts w:eastAsia="黑体"/>
          <w:sz w:val="32"/>
        </w:rPr>
      </w:pPr>
      <w:r>
        <w:rPr>
          <w:rFonts w:hint="eastAsia" w:eastAsia="黑体"/>
          <w:sz w:val="32"/>
        </w:rPr>
        <w:t>个人生活史</w:t>
      </w:r>
      <w:r>
        <w:rPr>
          <w:rFonts w:hint="eastAsia" w:eastAsia="仿宋_GB2312"/>
          <w:sz w:val="18"/>
        </w:rPr>
        <w:t>（长期生活地区，饮食习惯，有无地方病流行地区或疫区生活史、药物滥用情况及烟酒嗜好等）</w:t>
      </w:r>
    </w:p>
    <w:p>
      <w:pPr>
        <w:spacing w:line="360" w:lineRule="auto"/>
        <w:jc w:val="left"/>
        <w:rPr>
          <w:sz w:val="24"/>
          <w:u w:val="single"/>
        </w:rPr>
      </w:pP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不吸烟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</w:rPr>
        <w:t>，偶尔吸烟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>，经常吸烟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>，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>支/天，共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</w:rPr>
        <w:t>年，戒烟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>年</w:t>
      </w:r>
    </w:p>
    <w:p>
      <w:pPr>
        <w:spacing w:line="360" w:lineRule="auto"/>
        <w:jc w:val="left"/>
      </w:pPr>
      <w:r>
        <w:rPr>
          <w:rFonts w:hint="eastAsia"/>
          <w:sz w:val="24"/>
        </w:rPr>
        <w:t>不饮酒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</w:rPr>
        <w:t>，偶尔饮酒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>，经常饮酒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>，共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>年</w:t>
      </w:r>
    </w:p>
    <w:p>
      <w:pPr>
        <w:spacing w:line="360" w:lineRule="auto"/>
        <w:jc w:val="left"/>
        <w:rPr>
          <w:w w:val="90"/>
        </w:rPr>
      </w:pPr>
      <w:r>
        <w:rPr>
          <w:rFonts w:hint="eastAsia" w:eastAsia="黑体"/>
          <w:sz w:val="32"/>
        </w:rPr>
        <w:t>家族史</w:t>
      </w:r>
      <w:r>
        <w:rPr>
          <w:rFonts w:hint="eastAsia" w:eastAsia="仿宋_GB2312"/>
          <w:sz w:val="18"/>
        </w:rPr>
        <w:t>（家族中有无遗传性疾病、血液病、糖尿病、高血压、神经精神性疾病、肿瘤、结核病等）</w:t>
      </w:r>
    </w:p>
    <w:p>
      <w:pPr>
        <w:spacing w:line="360" w:lineRule="auto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                    </w:t>
      </w:r>
    </w:p>
    <w:p>
      <w:pPr>
        <w:ind w:left="280" w:hanging="280" w:hangingChars="100"/>
        <w:jc w:val="left"/>
        <w:rPr>
          <w:rFonts w:eastAsia="黑体"/>
          <w:sz w:val="28"/>
        </w:rPr>
      </w:pPr>
      <w:r>
        <w:rPr>
          <w:rFonts w:hint="eastAsia" w:eastAsia="黑体"/>
          <w:sz w:val="28"/>
          <w:u w:val="single"/>
        </w:rPr>
        <w:t xml:space="preserve">                                                                   </w:t>
      </w:r>
    </w:p>
    <w:p>
      <w:pPr>
        <w:ind w:left="320" w:hanging="320" w:hangingChars="100"/>
        <w:jc w:val="left"/>
        <w:rPr>
          <w:rFonts w:eastAsia="黑体"/>
          <w:sz w:val="32"/>
          <w:u w:val="single"/>
        </w:rPr>
      </w:pPr>
      <w:r>
        <w:rPr>
          <w:rFonts w:hint="eastAsia" w:eastAsia="黑体"/>
          <w:sz w:val="32"/>
        </w:rPr>
        <w:t>其它</w:t>
      </w:r>
      <w:r>
        <w:rPr>
          <w:rFonts w:hint="eastAsia" w:eastAsia="黑体"/>
          <w:sz w:val="32"/>
          <w:u w:val="single"/>
        </w:rPr>
        <w:t xml:space="preserve">   </w:t>
      </w:r>
      <w:r>
        <w:rPr>
          <w:rFonts w:hint="eastAsia"/>
          <w:b/>
          <w:sz w:val="28"/>
          <w:szCs w:val="28"/>
          <w:u w:val="single"/>
        </w:rPr>
        <w:t xml:space="preserve"> </w:t>
      </w:r>
      <w:r>
        <w:rPr>
          <w:rFonts w:hint="eastAsia" w:eastAsia="黑体"/>
          <w:sz w:val="32"/>
          <w:u w:val="single"/>
        </w:rPr>
        <w:t xml:space="preserve">                                                    </w:t>
      </w:r>
    </w:p>
    <w:p>
      <w:pPr>
        <w:spacing w:after="312" w:afterLines="100"/>
        <w:rPr>
          <w:rFonts w:eastAsia="黑体"/>
          <w:sz w:val="28"/>
          <w:szCs w:val="28"/>
          <w:u w:val="single"/>
        </w:rPr>
      </w:pPr>
      <w:r>
        <w:rPr>
          <w:rFonts w:hint="eastAsia" w:eastAsia="黑体"/>
          <w:sz w:val="28"/>
          <w:szCs w:val="28"/>
          <w:u w:val="single"/>
        </w:rPr>
        <w:t xml:space="preserve">                                                                   </w:t>
      </w:r>
    </w:p>
    <w:p>
      <w:pPr>
        <w:spacing w:after="312" w:afterLines="100"/>
        <w:jc w:val="center"/>
        <w:rPr>
          <w:rFonts w:ascii="楷体_GB2312" w:eastAsia="楷体_GB2312"/>
          <w:spacing w:val="20"/>
          <w:sz w:val="32"/>
          <w:szCs w:val="32"/>
        </w:rPr>
      </w:pPr>
      <w:r>
        <w:rPr>
          <w:rFonts w:hint="eastAsia" w:eastAsia="黑体"/>
          <w:spacing w:val="20"/>
          <w:sz w:val="32"/>
          <w:szCs w:val="32"/>
        </w:rPr>
        <w:t>自觉症状</w:t>
      </w:r>
    </w:p>
    <w:tbl>
      <w:tblPr>
        <w:tblStyle w:val="4"/>
        <w:tblW w:w="94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2520"/>
        <w:gridCol w:w="3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3528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症     状</w:t>
            </w:r>
          </w:p>
        </w:tc>
        <w:tc>
          <w:tcPr>
            <w:tcW w:w="2520" w:type="dxa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程      度</w:t>
            </w:r>
          </w:p>
        </w:tc>
        <w:tc>
          <w:tcPr>
            <w:tcW w:w="3372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出  现  时  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528" w:type="dxa"/>
            <w:tcBorders>
              <w:left w:val="single" w:color="auto" w:sz="12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2520" w:type="dxa"/>
          </w:tcPr>
          <w:p>
            <w:pPr>
              <w:snapToGrid w:val="0"/>
              <w:spacing w:line="380" w:lineRule="exact"/>
              <w:jc w:val="left"/>
              <w:rPr>
                <w:bCs/>
                <w:sz w:val="28"/>
              </w:rPr>
            </w:pPr>
          </w:p>
        </w:tc>
        <w:tc>
          <w:tcPr>
            <w:tcW w:w="3372" w:type="dxa"/>
            <w:tcBorders>
              <w:right w:val="single" w:color="auto" w:sz="12" w:space="0"/>
            </w:tcBorders>
          </w:tcPr>
          <w:p>
            <w:pPr>
              <w:snapToGrid w:val="0"/>
              <w:spacing w:line="380" w:lineRule="exact"/>
              <w:jc w:val="left"/>
              <w:rPr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528" w:type="dxa"/>
            <w:tcBorders>
              <w:left w:val="single" w:color="auto" w:sz="12" w:space="0"/>
            </w:tcBorders>
          </w:tcPr>
          <w:p>
            <w:pPr>
              <w:snapToGrid w:val="0"/>
              <w:spacing w:line="380" w:lineRule="exact"/>
              <w:jc w:val="left"/>
              <w:rPr>
                <w:bCs/>
                <w:sz w:val="28"/>
              </w:rPr>
            </w:pPr>
          </w:p>
        </w:tc>
        <w:tc>
          <w:tcPr>
            <w:tcW w:w="2520" w:type="dxa"/>
          </w:tcPr>
          <w:p>
            <w:pPr>
              <w:snapToGrid w:val="0"/>
              <w:spacing w:line="380" w:lineRule="exact"/>
              <w:jc w:val="left"/>
              <w:rPr>
                <w:bCs/>
                <w:sz w:val="28"/>
              </w:rPr>
            </w:pPr>
          </w:p>
        </w:tc>
        <w:tc>
          <w:tcPr>
            <w:tcW w:w="3372" w:type="dxa"/>
            <w:tcBorders>
              <w:right w:val="single" w:color="auto" w:sz="12" w:space="0"/>
            </w:tcBorders>
          </w:tcPr>
          <w:p>
            <w:pPr>
              <w:snapToGrid w:val="0"/>
              <w:spacing w:line="380" w:lineRule="exact"/>
              <w:jc w:val="left"/>
              <w:rPr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3528" w:type="dxa"/>
            <w:tcBorders>
              <w:left w:val="single" w:color="auto" w:sz="12" w:space="0"/>
            </w:tcBorders>
          </w:tcPr>
          <w:p>
            <w:pPr>
              <w:snapToGrid w:val="0"/>
              <w:spacing w:line="380" w:lineRule="exact"/>
              <w:jc w:val="left"/>
              <w:rPr>
                <w:bCs/>
                <w:sz w:val="28"/>
              </w:rPr>
            </w:pPr>
          </w:p>
        </w:tc>
        <w:tc>
          <w:tcPr>
            <w:tcW w:w="2520" w:type="dxa"/>
          </w:tcPr>
          <w:p>
            <w:pPr>
              <w:snapToGrid w:val="0"/>
              <w:spacing w:line="380" w:lineRule="exact"/>
              <w:jc w:val="left"/>
              <w:rPr>
                <w:bCs/>
                <w:sz w:val="28"/>
              </w:rPr>
            </w:pPr>
          </w:p>
        </w:tc>
        <w:tc>
          <w:tcPr>
            <w:tcW w:w="3372" w:type="dxa"/>
            <w:tcBorders>
              <w:right w:val="single" w:color="auto" w:sz="12" w:space="0"/>
            </w:tcBorders>
          </w:tcPr>
          <w:p>
            <w:pPr>
              <w:snapToGrid w:val="0"/>
              <w:spacing w:line="380" w:lineRule="exact"/>
              <w:jc w:val="left"/>
              <w:rPr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528" w:type="dxa"/>
            <w:tcBorders>
              <w:left w:val="single" w:color="auto" w:sz="12" w:space="0"/>
            </w:tcBorders>
          </w:tcPr>
          <w:p>
            <w:pPr>
              <w:snapToGrid w:val="0"/>
              <w:spacing w:line="380" w:lineRule="exact"/>
              <w:jc w:val="left"/>
              <w:rPr>
                <w:bCs/>
                <w:sz w:val="28"/>
              </w:rPr>
            </w:pPr>
          </w:p>
        </w:tc>
        <w:tc>
          <w:tcPr>
            <w:tcW w:w="2520" w:type="dxa"/>
          </w:tcPr>
          <w:p>
            <w:pPr>
              <w:snapToGrid w:val="0"/>
              <w:spacing w:line="380" w:lineRule="exact"/>
              <w:jc w:val="left"/>
              <w:rPr>
                <w:bCs/>
                <w:sz w:val="28"/>
              </w:rPr>
            </w:pPr>
          </w:p>
        </w:tc>
        <w:tc>
          <w:tcPr>
            <w:tcW w:w="3372" w:type="dxa"/>
            <w:tcBorders>
              <w:right w:val="single" w:color="auto" w:sz="12" w:space="0"/>
            </w:tcBorders>
          </w:tcPr>
          <w:p>
            <w:pPr>
              <w:snapToGrid w:val="0"/>
              <w:spacing w:line="380" w:lineRule="exact"/>
              <w:jc w:val="left"/>
              <w:rPr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3528" w:type="dxa"/>
            <w:tcBorders>
              <w:left w:val="single" w:color="auto" w:sz="12" w:space="0"/>
            </w:tcBorders>
          </w:tcPr>
          <w:p>
            <w:pPr>
              <w:snapToGrid w:val="0"/>
              <w:spacing w:line="380" w:lineRule="exact"/>
              <w:jc w:val="left"/>
              <w:rPr>
                <w:bCs/>
                <w:sz w:val="28"/>
              </w:rPr>
            </w:pPr>
          </w:p>
        </w:tc>
        <w:tc>
          <w:tcPr>
            <w:tcW w:w="2520" w:type="dxa"/>
          </w:tcPr>
          <w:p>
            <w:pPr>
              <w:snapToGrid w:val="0"/>
              <w:spacing w:line="380" w:lineRule="exact"/>
              <w:jc w:val="left"/>
              <w:rPr>
                <w:bCs/>
                <w:sz w:val="28"/>
              </w:rPr>
            </w:pPr>
          </w:p>
        </w:tc>
        <w:tc>
          <w:tcPr>
            <w:tcW w:w="3372" w:type="dxa"/>
            <w:tcBorders>
              <w:right w:val="single" w:color="auto" w:sz="12" w:space="0"/>
            </w:tcBorders>
          </w:tcPr>
          <w:p>
            <w:pPr>
              <w:snapToGrid w:val="0"/>
              <w:spacing w:line="380" w:lineRule="exact"/>
              <w:jc w:val="left"/>
              <w:rPr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528" w:type="dxa"/>
            <w:tcBorders>
              <w:left w:val="single" w:color="auto" w:sz="12" w:space="0"/>
            </w:tcBorders>
          </w:tcPr>
          <w:p>
            <w:pPr>
              <w:snapToGrid w:val="0"/>
              <w:spacing w:line="380" w:lineRule="exact"/>
              <w:jc w:val="left"/>
              <w:rPr>
                <w:bCs/>
                <w:sz w:val="28"/>
              </w:rPr>
            </w:pPr>
          </w:p>
        </w:tc>
        <w:tc>
          <w:tcPr>
            <w:tcW w:w="2520" w:type="dxa"/>
          </w:tcPr>
          <w:p>
            <w:pPr>
              <w:snapToGrid w:val="0"/>
              <w:spacing w:line="380" w:lineRule="exact"/>
              <w:jc w:val="left"/>
              <w:rPr>
                <w:bCs/>
                <w:sz w:val="28"/>
              </w:rPr>
            </w:pPr>
          </w:p>
        </w:tc>
        <w:tc>
          <w:tcPr>
            <w:tcW w:w="3372" w:type="dxa"/>
            <w:tcBorders>
              <w:right w:val="single" w:color="auto" w:sz="12" w:space="0"/>
            </w:tcBorders>
          </w:tcPr>
          <w:p>
            <w:pPr>
              <w:snapToGrid w:val="0"/>
              <w:spacing w:line="380" w:lineRule="exact"/>
              <w:jc w:val="left"/>
              <w:rPr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528" w:type="dxa"/>
            <w:tcBorders>
              <w:left w:val="single" w:color="auto" w:sz="12" w:space="0"/>
            </w:tcBorders>
          </w:tcPr>
          <w:p>
            <w:pPr>
              <w:snapToGrid w:val="0"/>
              <w:spacing w:line="380" w:lineRule="exact"/>
              <w:jc w:val="left"/>
              <w:rPr>
                <w:bCs/>
                <w:sz w:val="28"/>
              </w:rPr>
            </w:pPr>
          </w:p>
        </w:tc>
        <w:tc>
          <w:tcPr>
            <w:tcW w:w="2520" w:type="dxa"/>
          </w:tcPr>
          <w:p>
            <w:pPr>
              <w:snapToGrid w:val="0"/>
              <w:spacing w:line="380" w:lineRule="exact"/>
              <w:jc w:val="left"/>
              <w:rPr>
                <w:bCs/>
                <w:sz w:val="28"/>
              </w:rPr>
            </w:pPr>
          </w:p>
        </w:tc>
        <w:tc>
          <w:tcPr>
            <w:tcW w:w="3372" w:type="dxa"/>
            <w:tcBorders>
              <w:right w:val="single" w:color="auto" w:sz="12" w:space="0"/>
            </w:tcBorders>
          </w:tcPr>
          <w:p>
            <w:pPr>
              <w:snapToGrid w:val="0"/>
              <w:spacing w:line="380" w:lineRule="exact"/>
              <w:jc w:val="left"/>
              <w:rPr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3528" w:type="dxa"/>
            <w:tcBorders>
              <w:left w:val="single" w:color="auto" w:sz="12" w:space="0"/>
            </w:tcBorders>
          </w:tcPr>
          <w:p>
            <w:pPr>
              <w:snapToGrid w:val="0"/>
              <w:spacing w:line="380" w:lineRule="exact"/>
              <w:jc w:val="left"/>
              <w:rPr>
                <w:bCs/>
                <w:sz w:val="28"/>
              </w:rPr>
            </w:pPr>
          </w:p>
        </w:tc>
        <w:tc>
          <w:tcPr>
            <w:tcW w:w="2520" w:type="dxa"/>
          </w:tcPr>
          <w:p>
            <w:pPr>
              <w:snapToGrid w:val="0"/>
              <w:spacing w:line="380" w:lineRule="exact"/>
              <w:jc w:val="left"/>
              <w:rPr>
                <w:bCs/>
                <w:sz w:val="28"/>
              </w:rPr>
            </w:pPr>
          </w:p>
        </w:tc>
        <w:tc>
          <w:tcPr>
            <w:tcW w:w="3372" w:type="dxa"/>
            <w:tcBorders>
              <w:right w:val="single" w:color="auto" w:sz="12" w:space="0"/>
            </w:tcBorders>
          </w:tcPr>
          <w:p>
            <w:pPr>
              <w:snapToGrid w:val="0"/>
              <w:spacing w:line="380" w:lineRule="exact"/>
              <w:jc w:val="left"/>
              <w:rPr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3528" w:type="dxa"/>
            <w:tcBorders>
              <w:left w:val="single" w:color="auto" w:sz="12" w:space="0"/>
            </w:tcBorders>
          </w:tcPr>
          <w:p>
            <w:pPr>
              <w:snapToGrid w:val="0"/>
              <w:spacing w:line="380" w:lineRule="exact"/>
              <w:jc w:val="left"/>
              <w:rPr>
                <w:bCs/>
                <w:sz w:val="28"/>
              </w:rPr>
            </w:pPr>
          </w:p>
        </w:tc>
        <w:tc>
          <w:tcPr>
            <w:tcW w:w="2520" w:type="dxa"/>
          </w:tcPr>
          <w:p>
            <w:pPr>
              <w:snapToGrid w:val="0"/>
              <w:spacing w:line="380" w:lineRule="exact"/>
              <w:jc w:val="left"/>
              <w:rPr>
                <w:bCs/>
                <w:sz w:val="28"/>
              </w:rPr>
            </w:pPr>
          </w:p>
        </w:tc>
        <w:tc>
          <w:tcPr>
            <w:tcW w:w="3372" w:type="dxa"/>
            <w:tcBorders>
              <w:right w:val="single" w:color="auto" w:sz="12" w:space="0"/>
            </w:tcBorders>
          </w:tcPr>
          <w:p>
            <w:pPr>
              <w:snapToGrid w:val="0"/>
              <w:spacing w:line="380" w:lineRule="exact"/>
              <w:jc w:val="left"/>
              <w:rPr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3528" w:type="dxa"/>
            <w:tcBorders>
              <w:left w:val="single" w:color="auto" w:sz="12" w:space="0"/>
              <w:bottom w:val="single" w:color="auto" w:sz="12" w:space="0"/>
            </w:tcBorders>
          </w:tcPr>
          <w:p>
            <w:pPr>
              <w:snapToGrid w:val="0"/>
              <w:spacing w:line="380" w:lineRule="exact"/>
              <w:jc w:val="left"/>
              <w:rPr>
                <w:bCs/>
                <w:sz w:val="28"/>
              </w:rPr>
            </w:pPr>
          </w:p>
        </w:tc>
        <w:tc>
          <w:tcPr>
            <w:tcW w:w="2520" w:type="dxa"/>
            <w:tcBorders>
              <w:bottom w:val="single" w:color="auto" w:sz="12" w:space="0"/>
            </w:tcBorders>
          </w:tcPr>
          <w:p>
            <w:pPr>
              <w:snapToGrid w:val="0"/>
              <w:spacing w:line="380" w:lineRule="exact"/>
              <w:jc w:val="left"/>
              <w:rPr>
                <w:bCs/>
                <w:sz w:val="28"/>
              </w:rPr>
            </w:pPr>
          </w:p>
        </w:tc>
        <w:tc>
          <w:tcPr>
            <w:tcW w:w="3372" w:type="dxa"/>
            <w:tcBorders>
              <w:bottom w:val="single" w:color="auto" w:sz="12" w:space="0"/>
              <w:right w:val="single" w:color="auto" w:sz="12" w:space="0"/>
            </w:tcBorders>
          </w:tcPr>
          <w:p>
            <w:pPr>
              <w:snapToGrid w:val="0"/>
              <w:spacing w:line="380" w:lineRule="exact"/>
              <w:jc w:val="left"/>
              <w:rPr>
                <w:bCs/>
                <w:sz w:val="28"/>
              </w:rPr>
            </w:pPr>
          </w:p>
        </w:tc>
      </w:tr>
    </w:tbl>
    <w:p>
      <w:pPr>
        <w:jc w:val="left"/>
        <w:rPr>
          <w:rFonts w:ascii="楷体_GB2312" w:eastAsia="楷体_GB2312"/>
        </w:rPr>
      </w:pPr>
    </w:p>
    <w:p>
      <w:pPr>
        <w:jc w:val="lef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</w:rPr>
        <w:t>（症状程度：偶有以“±”，较轻以“+”，中等以“++”，明显以“+++”表示。）</w:t>
      </w:r>
    </w:p>
    <w:p/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867"/>
    <w:rsid w:val="00060DD2"/>
    <w:rsid w:val="00076426"/>
    <w:rsid w:val="000F29D4"/>
    <w:rsid w:val="0015639E"/>
    <w:rsid w:val="001B6867"/>
    <w:rsid w:val="002612CF"/>
    <w:rsid w:val="002755E3"/>
    <w:rsid w:val="0035104C"/>
    <w:rsid w:val="00487356"/>
    <w:rsid w:val="00662E26"/>
    <w:rsid w:val="006D34DC"/>
    <w:rsid w:val="00722595"/>
    <w:rsid w:val="0088715B"/>
    <w:rsid w:val="00896DDF"/>
    <w:rsid w:val="008A16DB"/>
    <w:rsid w:val="008F42DC"/>
    <w:rsid w:val="00934AB5"/>
    <w:rsid w:val="00975E0D"/>
    <w:rsid w:val="00A1585A"/>
    <w:rsid w:val="00AD3683"/>
    <w:rsid w:val="00AD42C1"/>
    <w:rsid w:val="00BB6C2A"/>
    <w:rsid w:val="00C07469"/>
    <w:rsid w:val="00C52F93"/>
    <w:rsid w:val="00CC39C0"/>
    <w:rsid w:val="00CE63CD"/>
    <w:rsid w:val="00D32E09"/>
    <w:rsid w:val="00DC7D9F"/>
    <w:rsid w:val="00DE0B4F"/>
    <w:rsid w:val="00E25298"/>
    <w:rsid w:val="5BF75979"/>
    <w:rsid w:val="5F5E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8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312</Words>
  <Characters>1784</Characters>
  <Lines>14</Lines>
  <Paragraphs>4</Paragraphs>
  <TotalTime>39</TotalTime>
  <ScaleCrop>false</ScaleCrop>
  <LinksUpToDate>false</LinksUpToDate>
  <CharactersWithSpaces>2092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2016-07-12T00:42:00Z</dcterms:created>
  <dc:creator>Lenovo</dc:creator>
  <cp:lastModifiedBy>Administrator</cp:lastModifiedBy>
  <cp:lastPrinted>2016-07-12T01:18:00Z</cp:lastPrinted>
  <dcterms:modified xsi:type="dcterms:W3CDTF">2020-08-25T01:36:23Z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